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25D" w:rsidRPr="00BB7287" w:rsidRDefault="00DD2166" w:rsidP="00BB7287">
      <w:pPr>
        <w:spacing w:afterLines="50" w:after="156" w:line="520" w:lineRule="exact"/>
        <w:jc w:val="center"/>
        <w:rPr>
          <w:rFonts w:ascii="宋体" w:hAnsi="宋体"/>
          <w:b/>
          <w:sz w:val="36"/>
        </w:rPr>
      </w:pPr>
      <w:r w:rsidRPr="00BB7287">
        <w:rPr>
          <w:rFonts w:ascii="宋体" w:hAnsi="宋体"/>
          <w:b/>
          <w:sz w:val="36"/>
        </w:rPr>
        <w:t>2014</w:t>
      </w:r>
      <w:r w:rsidRPr="00BB7287">
        <w:rPr>
          <w:rFonts w:ascii="宋体" w:hAnsi="宋体" w:hint="eastAsia"/>
          <w:b/>
          <w:sz w:val="36"/>
        </w:rPr>
        <w:t>年大学生文化素质教育提升项目</w:t>
      </w:r>
      <w:r w:rsidRPr="00BB7287">
        <w:rPr>
          <w:rFonts w:ascii="宋体" w:hAnsi="宋体" w:hint="eastAsia"/>
          <w:b/>
          <w:sz w:val="36"/>
        </w:rPr>
        <w:t>立项名单</w:t>
      </w:r>
    </w:p>
    <w:tbl>
      <w:tblPr>
        <w:tblW w:w="8379" w:type="dxa"/>
        <w:tblInd w:w="93" w:type="dxa"/>
        <w:tblLook w:val="00A0" w:firstRow="1" w:lastRow="0" w:firstColumn="1" w:lastColumn="0" w:noHBand="0" w:noVBand="0"/>
      </w:tblPr>
      <w:tblGrid>
        <w:gridCol w:w="441"/>
        <w:gridCol w:w="2835"/>
        <w:gridCol w:w="850"/>
        <w:gridCol w:w="992"/>
        <w:gridCol w:w="1418"/>
        <w:gridCol w:w="709"/>
        <w:gridCol w:w="1134"/>
      </w:tblGrid>
      <w:tr w:rsidR="0006225D" w:rsidRPr="002358E6" w:rsidTr="00DB4F45">
        <w:trPr>
          <w:trHeight w:val="285"/>
        </w:trPr>
        <w:tc>
          <w:tcPr>
            <w:tcW w:w="441" w:type="dxa"/>
            <w:tcBorders>
              <w:top w:val="single" w:sz="4" w:space="0" w:color="auto"/>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sidRPr="005519E5">
              <w:rPr>
                <w:rFonts w:ascii="宋体" w:hAnsi="宋体" w:cs="宋体" w:hint="eastAsia"/>
                <w:b/>
                <w:bCs/>
                <w:kern w:val="0"/>
                <w:szCs w:val="21"/>
              </w:rPr>
              <w:t>序号</w:t>
            </w:r>
          </w:p>
        </w:tc>
        <w:tc>
          <w:tcPr>
            <w:tcW w:w="2835" w:type="dxa"/>
            <w:tcBorders>
              <w:top w:val="single" w:sz="4" w:space="0" w:color="auto"/>
              <w:left w:val="nil"/>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sidRPr="005519E5">
              <w:rPr>
                <w:rFonts w:ascii="宋体" w:hAnsi="宋体" w:cs="宋体" w:hint="eastAsia"/>
                <w:b/>
                <w:bCs/>
                <w:kern w:val="0"/>
                <w:szCs w:val="21"/>
              </w:rPr>
              <w:t>课题名称</w:t>
            </w:r>
          </w:p>
        </w:tc>
        <w:tc>
          <w:tcPr>
            <w:tcW w:w="850" w:type="dxa"/>
            <w:tcBorders>
              <w:top w:val="single" w:sz="4" w:space="0" w:color="auto"/>
              <w:left w:val="nil"/>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sidRPr="005519E5">
              <w:rPr>
                <w:rFonts w:ascii="宋体" w:hAnsi="宋体" w:cs="宋体" w:hint="eastAsia"/>
                <w:b/>
                <w:bCs/>
                <w:kern w:val="0"/>
                <w:szCs w:val="21"/>
              </w:rPr>
              <w:t>申请人</w:t>
            </w:r>
          </w:p>
        </w:tc>
        <w:tc>
          <w:tcPr>
            <w:tcW w:w="992" w:type="dxa"/>
            <w:tcBorders>
              <w:top w:val="single" w:sz="4" w:space="0" w:color="auto"/>
              <w:left w:val="nil"/>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sidRPr="005519E5">
              <w:rPr>
                <w:rFonts w:ascii="宋体" w:hAnsi="宋体" w:cs="宋体" w:hint="eastAsia"/>
                <w:b/>
                <w:bCs/>
                <w:kern w:val="0"/>
                <w:szCs w:val="21"/>
              </w:rPr>
              <w:t>学院</w:t>
            </w:r>
          </w:p>
        </w:tc>
        <w:tc>
          <w:tcPr>
            <w:tcW w:w="1418" w:type="dxa"/>
            <w:tcBorders>
              <w:top w:val="single" w:sz="4" w:space="0" w:color="auto"/>
              <w:left w:val="nil"/>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sidRPr="005519E5">
              <w:rPr>
                <w:rFonts w:ascii="宋体" w:hAnsi="宋体" w:cs="宋体" w:hint="eastAsia"/>
                <w:b/>
                <w:bCs/>
                <w:kern w:val="0"/>
                <w:szCs w:val="21"/>
              </w:rPr>
              <w:t>专业</w:t>
            </w:r>
          </w:p>
        </w:tc>
        <w:tc>
          <w:tcPr>
            <w:tcW w:w="709" w:type="dxa"/>
            <w:tcBorders>
              <w:top w:val="single" w:sz="4" w:space="0" w:color="auto"/>
              <w:left w:val="nil"/>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sidRPr="005519E5">
              <w:rPr>
                <w:rFonts w:ascii="宋体" w:hAnsi="宋体" w:cs="宋体" w:hint="eastAsia"/>
                <w:b/>
                <w:bCs/>
                <w:kern w:val="0"/>
                <w:szCs w:val="21"/>
              </w:rPr>
              <w:t>年级</w:t>
            </w:r>
          </w:p>
        </w:tc>
        <w:tc>
          <w:tcPr>
            <w:tcW w:w="1134" w:type="dxa"/>
            <w:tcBorders>
              <w:top w:val="single" w:sz="4" w:space="0" w:color="auto"/>
              <w:left w:val="nil"/>
              <w:bottom w:val="single" w:sz="4" w:space="0" w:color="auto"/>
              <w:right w:val="single" w:sz="4" w:space="0" w:color="auto"/>
            </w:tcBorders>
            <w:vAlign w:val="center"/>
          </w:tcPr>
          <w:p w:rsidR="0006225D" w:rsidRPr="005519E5" w:rsidRDefault="0006225D" w:rsidP="00DB4F45">
            <w:pPr>
              <w:widowControl/>
              <w:jc w:val="center"/>
              <w:rPr>
                <w:rFonts w:ascii="宋体" w:cs="宋体"/>
                <w:b/>
                <w:bCs/>
                <w:kern w:val="0"/>
                <w:szCs w:val="21"/>
              </w:rPr>
            </w:pPr>
            <w:r>
              <w:rPr>
                <w:rFonts w:ascii="宋体" w:hAnsi="宋体" w:cs="宋体" w:hint="eastAsia"/>
                <w:b/>
                <w:bCs/>
                <w:kern w:val="0"/>
                <w:szCs w:val="21"/>
              </w:rPr>
              <w:t>项目级别</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优秀传统文化融入校园文化对大学生素质的影响</w:t>
            </w:r>
            <w:r w:rsidRPr="005519E5">
              <w:rPr>
                <w:rFonts w:ascii="宋体" w:hAnsi="宋体" w:cs="宋体"/>
                <w:kern w:val="0"/>
                <w:szCs w:val="21"/>
              </w:rPr>
              <w:t>——</w:t>
            </w:r>
            <w:r w:rsidRPr="005519E5">
              <w:rPr>
                <w:rFonts w:ascii="宋体" w:hAnsi="宋体" w:cs="宋体" w:hint="eastAsia"/>
                <w:kern w:val="0"/>
                <w:szCs w:val="21"/>
              </w:rPr>
              <w:t>以西南石油大学为例</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高洁</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马克思主义理论</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重点项目</w:t>
            </w:r>
          </w:p>
        </w:tc>
        <w:bookmarkStart w:id="0" w:name="_GoBack"/>
        <w:bookmarkEnd w:id="0"/>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社会主义核心价值观视域下石油类高校校史文化的传播路径探析</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张晓林</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马克思主义理论</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重点项目</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3</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构建以石油精神为特色的大学生文化素质教育体系</w:t>
            </w:r>
            <w:r w:rsidRPr="005519E5">
              <w:rPr>
                <w:rFonts w:ascii="宋体" w:hAnsi="宋体" w:cs="宋体"/>
                <w:kern w:val="0"/>
                <w:szCs w:val="21"/>
              </w:rPr>
              <w:t>——</w:t>
            </w:r>
            <w:r w:rsidRPr="005519E5">
              <w:rPr>
                <w:rFonts w:ascii="宋体" w:hAnsi="宋体" w:cs="宋体" w:hint="eastAsia"/>
                <w:kern w:val="0"/>
                <w:szCs w:val="21"/>
              </w:rPr>
              <w:t>以西南石油大学为例</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宁先江</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思想政治教育</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重点项目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4</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关于大学生寝室社交文化的研究</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黎斌华</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土建院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工程管理</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color w:val="000000"/>
                <w:kern w:val="0"/>
                <w:szCs w:val="21"/>
              </w:rPr>
              <w:t>2012</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重点项目</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5</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大学精神传承中弘扬社会主义核心价值观的路径研究</w:t>
            </w:r>
            <w:r w:rsidRPr="005519E5">
              <w:rPr>
                <w:rFonts w:ascii="宋体" w:hAnsi="宋体" w:cs="宋体"/>
                <w:kern w:val="0"/>
                <w:szCs w:val="21"/>
              </w:rPr>
              <w:t>——</w:t>
            </w:r>
            <w:r w:rsidRPr="005519E5">
              <w:rPr>
                <w:rFonts w:ascii="宋体" w:hAnsi="宋体" w:cs="宋体" w:hint="eastAsia"/>
                <w:kern w:val="0"/>
                <w:szCs w:val="21"/>
              </w:rPr>
              <w:t>以西南石油大学为例</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刘苛岑</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经管院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国际经济与贸易</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2014</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重点项目</w:t>
            </w:r>
          </w:p>
        </w:tc>
      </w:tr>
      <w:tr w:rsidR="0006225D" w:rsidRPr="002358E6" w:rsidTr="00DB4F45">
        <w:trPr>
          <w:trHeight w:val="285"/>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6</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国学经典之蒙学</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廖云鹏</w:t>
            </w:r>
            <w:r w:rsidRPr="005519E5">
              <w:rPr>
                <w:rFonts w:ascii="宋体" w:hAnsi="宋体" w:cs="宋体"/>
                <w:kern w:val="0"/>
                <w:szCs w:val="21"/>
              </w:rPr>
              <w:t xml:space="preserve"> </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材料院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材料科学与工程</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7</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谈欧美科幻电影对我国青少年三观的影响</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吴双</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材料院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材料科学与工程</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8</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探究运用红色文化正确教育当代大学生的途径与方法</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刘婉琴</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化工院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化学工程</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硕</w:t>
            </w:r>
            <w:r w:rsidRPr="005519E5">
              <w:rPr>
                <w:rFonts w:ascii="宋体" w:hAnsi="宋体" w:cs="宋体"/>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9</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红色文化引领大学生践行社会主义核心价值观的路径探索</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刘圆</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化工院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化学工艺</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10</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孙子兵学对太极拳技击思想的影响</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张杰</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机电院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机械工程</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博</w:t>
            </w:r>
            <w:r w:rsidRPr="005519E5">
              <w:rPr>
                <w:rFonts w:ascii="宋体" w:hAnsi="宋体" w:cs="宋体"/>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285"/>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11</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红色文化课题研究</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何雷</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经管院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会计学</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2012</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12</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当代高校校园文化建设研究</w:t>
            </w:r>
            <w:r w:rsidRPr="005519E5">
              <w:rPr>
                <w:rFonts w:ascii="宋体" w:hAnsi="宋体" w:cs="宋体"/>
                <w:color w:val="000000"/>
                <w:kern w:val="0"/>
                <w:szCs w:val="21"/>
              </w:rPr>
              <w:t>—</w:t>
            </w:r>
            <w:r w:rsidRPr="005519E5">
              <w:rPr>
                <w:rFonts w:ascii="宋体" w:hAnsi="宋体" w:cs="宋体" w:hint="eastAsia"/>
                <w:color w:val="000000"/>
                <w:kern w:val="0"/>
                <w:szCs w:val="21"/>
              </w:rPr>
              <w:t>以西南地区为例</w:t>
            </w:r>
            <w:r w:rsidRPr="005519E5">
              <w:rPr>
                <w:rFonts w:ascii="宋体" w:hAnsi="宋体" w:cs="宋体"/>
                <w:color w:val="000000"/>
                <w:kern w:val="0"/>
                <w:szCs w:val="21"/>
              </w:rPr>
              <w:t xml:space="preserve">  </w:t>
            </w:r>
          </w:p>
        </w:tc>
        <w:tc>
          <w:tcPr>
            <w:tcW w:w="850" w:type="dxa"/>
            <w:tcBorders>
              <w:top w:val="nil"/>
              <w:left w:val="nil"/>
              <w:bottom w:val="single" w:sz="4" w:space="0" w:color="auto"/>
              <w:right w:val="single" w:sz="4" w:space="0" w:color="auto"/>
            </w:tcBorders>
            <w:noWrap/>
            <w:vAlign w:val="center"/>
          </w:tcPr>
          <w:p w:rsidR="0006225D" w:rsidRPr="005519E5" w:rsidRDefault="00C714E8" w:rsidP="00DB4F45">
            <w:pPr>
              <w:widowControl/>
              <w:jc w:val="center"/>
              <w:rPr>
                <w:rFonts w:ascii="宋体" w:cs="宋体"/>
                <w:color w:val="000000"/>
                <w:kern w:val="0"/>
                <w:szCs w:val="21"/>
              </w:rPr>
            </w:pPr>
            <w:proofErr w:type="gramStart"/>
            <w:r>
              <w:rPr>
                <w:rFonts w:ascii="宋体" w:hAnsi="宋体" w:cs="宋体" w:hint="eastAsia"/>
                <w:color w:val="000000"/>
                <w:kern w:val="0"/>
                <w:szCs w:val="21"/>
              </w:rPr>
              <w:t>许瑾</w:t>
            </w:r>
            <w:proofErr w:type="gramEnd"/>
          </w:p>
        </w:tc>
        <w:tc>
          <w:tcPr>
            <w:tcW w:w="992" w:type="dxa"/>
            <w:tcBorders>
              <w:top w:val="nil"/>
              <w:left w:val="nil"/>
              <w:bottom w:val="single" w:sz="4" w:space="0" w:color="auto"/>
              <w:right w:val="single" w:sz="4" w:space="0" w:color="auto"/>
            </w:tcBorders>
            <w:vAlign w:val="center"/>
          </w:tcPr>
          <w:p w:rsidR="0006225D" w:rsidRPr="005519E5" w:rsidRDefault="00C714E8" w:rsidP="00DB4F45">
            <w:pPr>
              <w:widowControl/>
              <w:jc w:val="center"/>
              <w:rPr>
                <w:rFonts w:ascii="宋体" w:cs="宋体"/>
                <w:color w:val="000000"/>
                <w:kern w:val="0"/>
                <w:szCs w:val="21"/>
              </w:rPr>
            </w:pPr>
            <w:proofErr w:type="gramStart"/>
            <w:r>
              <w:rPr>
                <w:rFonts w:ascii="宋体" w:hAnsi="宋体" w:cs="宋体" w:hint="eastAsia"/>
                <w:color w:val="000000"/>
                <w:kern w:val="0"/>
                <w:szCs w:val="21"/>
              </w:rPr>
              <w:t>计科</w:t>
            </w:r>
            <w:r w:rsidR="0006225D" w:rsidRPr="005519E5">
              <w:rPr>
                <w:rFonts w:ascii="宋体" w:hAnsi="宋体" w:cs="宋体" w:hint="eastAsia"/>
                <w:color w:val="000000"/>
                <w:kern w:val="0"/>
                <w:szCs w:val="21"/>
              </w:rPr>
              <w:t>院</w:t>
            </w:r>
            <w:proofErr w:type="gramEnd"/>
          </w:p>
        </w:tc>
        <w:tc>
          <w:tcPr>
            <w:tcW w:w="1418" w:type="dxa"/>
            <w:tcBorders>
              <w:top w:val="nil"/>
              <w:left w:val="nil"/>
              <w:bottom w:val="single" w:sz="4" w:space="0" w:color="auto"/>
              <w:right w:val="single" w:sz="4" w:space="0" w:color="auto"/>
            </w:tcBorders>
            <w:vAlign w:val="center"/>
          </w:tcPr>
          <w:p w:rsidR="0006225D" w:rsidRPr="005519E5" w:rsidRDefault="00C714E8" w:rsidP="00DB4F45">
            <w:pPr>
              <w:widowControl/>
              <w:jc w:val="center"/>
              <w:rPr>
                <w:rFonts w:ascii="宋体" w:cs="宋体"/>
                <w:color w:val="000000"/>
                <w:kern w:val="0"/>
                <w:szCs w:val="21"/>
              </w:rPr>
            </w:pPr>
            <w:r>
              <w:rPr>
                <w:rFonts w:ascii="宋体" w:hAnsi="宋体" w:cs="宋体" w:hint="eastAsia"/>
                <w:color w:val="000000"/>
                <w:kern w:val="0"/>
                <w:szCs w:val="21"/>
              </w:rPr>
              <w:t>计算机科学与技术</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color w:val="000000"/>
                <w:kern w:val="0"/>
                <w:szCs w:val="21"/>
              </w:rPr>
              <w:t>2012</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13</w:t>
            </w:r>
          </w:p>
        </w:tc>
        <w:tc>
          <w:tcPr>
            <w:tcW w:w="2835" w:type="dxa"/>
            <w:tcBorders>
              <w:top w:val="nil"/>
              <w:left w:val="nil"/>
              <w:bottom w:val="single" w:sz="4" w:space="0" w:color="auto"/>
              <w:right w:val="single" w:sz="4" w:space="0" w:color="auto"/>
            </w:tcBorders>
            <w:vAlign w:val="center"/>
          </w:tcPr>
          <w:p w:rsidR="0006225D" w:rsidRPr="005519E5" w:rsidRDefault="00FD1979" w:rsidP="00DB4F45">
            <w:pPr>
              <w:widowControl/>
              <w:jc w:val="left"/>
              <w:rPr>
                <w:rFonts w:ascii="宋体" w:cs="宋体"/>
                <w:color w:val="000000"/>
                <w:kern w:val="0"/>
                <w:szCs w:val="21"/>
              </w:rPr>
            </w:pPr>
            <w:hyperlink r:id="rId8" w:tgtFrame="http://epub.cnki.net/kns/brief/_blank" w:history="1">
              <w:r w:rsidR="0006225D" w:rsidRPr="005519E5">
                <w:rPr>
                  <w:rFonts w:ascii="宋体" w:hAnsi="宋体" w:cs="宋体" w:hint="eastAsia"/>
                  <w:color w:val="000000"/>
                  <w:kern w:val="0"/>
                  <w:szCs w:val="21"/>
                </w:rPr>
                <w:t>儒家文化与大学校园文化相融合的探索</w:t>
              </w:r>
            </w:hyperlink>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王明</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经管院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国际经济与贸易</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14</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基于“洋节”冲击下，大学生传承</w:t>
            </w:r>
            <w:r w:rsidRPr="005519E5">
              <w:rPr>
                <w:rFonts w:ascii="宋体" w:hAnsi="宋体" w:cs="宋体"/>
                <w:kern w:val="0"/>
                <w:szCs w:val="21"/>
              </w:rPr>
              <w:t xml:space="preserve"> </w:t>
            </w:r>
            <w:r w:rsidRPr="005519E5">
              <w:rPr>
                <w:rFonts w:ascii="宋体" w:hAnsi="宋体" w:cs="宋体" w:hint="eastAsia"/>
                <w:kern w:val="0"/>
                <w:szCs w:val="21"/>
              </w:rPr>
              <w:t>中国传统节日的现状分析及改进建议</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王娟</w:t>
            </w:r>
            <w:r w:rsidRPr="005519E5">
              <w:rPr>
                <w:rFonts w:ascii="宋体" w:hAnsi="宋体" w:cs="宋体"/>
                <w:kern w:val="0"/>
                <w:szCs w:val="21"/>
              </w:rPr>
              <w:t xml:space="preserve"> </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经管院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会计学</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硕</w:t>
            </w:r>
            <w:r w:rsidRPr="005519E5">
              <w:rPr>
                <w:rFonts w:ascii="宋体" w:hAnsi="宋体" w:cs="宋体"/>
                <w:kern w:val="0"/>
                <w:szCs w:val="21"/>
              </w:rPr>
              <w:t>2014</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15</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培育和践行社会主义核心价值观背景下弘扬大庆精神的路径和方法研究</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朱培培</w:t>
            </w:r>
            <w:r w:rsidRPr="005519E5">
              <w:rPr>
                <w:rFonts w:ascii="宋体" w:hAnsi="宋体" w:cs="宋体"/>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马克思主义理论</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81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16</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理工科高校校园文化品牌培育路径研究</w:t>
            </w:r>
            <w:r w:rsidRPr="005519E5">
              <w:rPr>
                <w:rFonts w:ascii="宋体" w:hAnsi="宋体" w:cs="宋体"/>
                <w:color w:val="000000"/>
                <w:kern w:val="0"/>
                <w:szCs w:val="21"/>
              </w:rPr>
              <w:t>----</w:t>
            </w:r>
            <w:r w:rsidRPr="005519E5">
              <w:rPr>
                <w:rFonts w:ascii="宋体" w:hAnsi="宋体" w:cs="宋体" w:hint="eastAsia"/>
                <w:color w:val="000000"/>
                <w:kern w:val="0"/>
                <w:szCs w:val="21"/>
              </w:rPr>
              <w:t>以西南石油大学为例</w:t>
            </w:r>
            <w:r w:rsidRPr="005519E5">
              <w:rPr>
                <w:rFonts w:ascii="宋体" w:hAnsi="宋体" w:cs="宋体"/>
                <w:color w:val="000000"/>
                <w:kern w:val="0"/>
                <w:szCs w:val="21"/>
              </w:rPr>
              <w:t xml:space="preserve">   </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刘菊</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马克思主义理论</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2014</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lastRenderedPageBreak/>
              <w:t>17</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庄子生态伦理观及其当代启示</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罗文双</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马克思主义理论</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2014</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18</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color w:val="000000"/>
                <w:kern w:val="0"/>
                <w:szCs w:val="21"/>
              </w:rPr>
            </w:pPr>
            <w:r w:rsidRPr="005519E5">
              <w:rPr>
                <w:rFonts w:ascii="宋体" w:hAnsi="宋体" w:cs="宋体" w:hint="eastAsia"/>
                <w:color w:val="000000"/>
                <w:kern w:val="0"/>
                <w:szCs w:val="21"/>
              </w:rPr>
              <w:t>儒家“和谐”文化视域下构建“美丽中国”的归旨探析</w:t>
            </w:r>
          </w:p>
        </w:tc>
        <w:tc>
          <w:tcPr>
            <w:tcW w:w="850"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杨晓亮</w:t>
            </w:r>
            <w:r w:rsidRPr="005519E5">
              <w:rPr>
                <w:rFonts w:ascii="宋体" w:hAnsi="宋体" w:cs="宋体"/>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马克思主义理论</w:t>
            </w:r>
          </w:p>
        </w:tc>
        <w:tc>
          <w:tcPr>
            <w:tcW w:w="709" w:type="dxa"/>
            <w:tcBorders>
              <w:top w:val="nil"/>
              <w:left w:val="nil"/>
              <w:bottom w:val="single" w:sz="4" w:space="0" w:color="auto"/>
              <w:right w:val="single" w:sz="4" w:space="0" w:color="auto"/>
            </w:tcBorders>
            <w:noWrap/>
            <w:vAlign w:val="center"/>
          </w:tcPr>
          <w:p w:rsidR="0006225D" w:rsidRPr="005519E5" w:rsidRDefault="0006225D" w:rsidP="00DB4F45">
            <w:pPr>
              <w:widowControl/>
              <w:jc w:val="center"/>
              <w:rPr>
                <w:rFonts w:ascii="宋体" w:cs="宋体"/>
                <w:color w:val="000000"/>
                <w:kern w:val="0"/>
                <w:szCs w:val="21"/>
              </w:rPr>
            </w:pPr>
            <w:r w:rsidRPr="005519E5">
              <w:rPr>
                <w:rFonts w:ascii="宋体" w:hAnsi="宋体" w:cs="宋体" w:hint="eastAsia"/>
                <w:color w:val="000000"/>
                <w:kern w:val="0"/>
                <w:szCs w:val="21"/>
              </w:rPr>
              <w:t>硕</w:t>
            </w:r>
            <w:r w:rsidRPr="005519E5">
              <w:rPr>
                <w:rFonts w:ascii="宋体" w:hAnsi="宋体" w:cs="宋体"/>
                <w:color w:val="000000"/>
                <w:kern w:val="0"/>
                <w:szCs w:val="21"/>
              </w:rPr>
              <w:t>2013</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19</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新媒体下的校园文化与大学生素质发展</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李博</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土建院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土木工程</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2012</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r w:rsidR="0006225D" w:rsidRPr="002358E6" w:rsidTr="00DB4F45">
        <w:trPr>
          <w:trHeight w:val="540"/>
        </w:trPr>
        <w:tc>
          <w:tcPr>
            <w:tcW w:w="441" w:type="dxa"/>
            <w:tcBorders>
              <w:top w:val="nil"/>
              <w:left w:val="single" w:sz="4" w:space="0" w:color="auto"/>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w:t>
            </w:r>
          </w:p>
        </w:tc>
        <w:tc>
          <w:tcPr>
            <w:tcW w:w="2835" w:type="dxa"/>
            <w:tcBorders>
              <w:top w:val="nil"/>
              <w:left w:val="nil"/>
              <w:bottom w:val="single" w:sz="4" w:space="0" w:color="auto"/>
              <w:right w:val="single" w:sz="4" w:space="0" w:color="auto"/>
            </w:tcBorders>
            <w:vAlign w:val="center"/>
          </w:tcPr>
          <w:p w:rsidR="0006225D" w:rsidRPr="005519E5" w:rsidRDefault="0006225D" w:rsidP="00DB4F45">
            <w:pPr>
              <w:widowControl/>
              <w:jc w:val="left"/>
              <w:rPr>
                <w:rFonts w:ascii="宋体" w:cs="宋体"/>
                <w:kern w:val="0"/>
                <w:szCs w:val="21"/>
              </w:rPr>
            </w:pPr>
            <w:r w:rsidRPr="005519E5">
              <w:rPr>
                <w:rFonts w:ascii="宋体" w:hAnsi="宋体" w:cs="宋体" w:hint="eastAsia"/>
                <w:kern w:val="0"/>
                <w:szCs w:val="21"/>
              </w:rPr>
              <w:t>蜀道文化底蕴及文化影响探究</w:t>
            </w:r>
          </w:p>
        </w:tc>
        <w:tc>
          <w:tcPr>
            <w:tcW w:w="850"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许鹏</w:t>
            </w:r>
            <w:r w:rsidRPr="005519E5">
              <w:rPr>
                <w:rFonts w:ascii="宋体" w:hAnsi="宋体" w:cs="宋体"/>
                <w:kern w:val="0"/>
                <w:szCs w:val="21"/>
              </w:rPr>
              <w:t xml:space="preserve"> </w:t>
            </w:r>
          </w:p>
        </w:tc>
        <w:tc>
          <w:tcPr>
            <w:tcW w:w="992"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外语院</w:t>
            </w:r>
          </w:p>
        </w:tc>
        <w:tc>
          <w:tcPr>
            <w:tcW w:w="1418"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俄语</w:t>
            </w:r>
          </w:p>
        </w:tc>
        <w:tc>
          <w:tcPr>
            <w:tcW w:w="709"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kern w:val="0"/>
                <w:szCs w:val="21"/>
              </w:rPr>
              <w:t>2012</w:t>
            </w:r>
          </w:p>
        </w:tc>
        <w:tc>
          <w:tcPr>
            <w:tcW w:w="1134" w:type="dxa"/>
            <w:tcBorders>
              <w:top w:val="nil"/>
              <w:left w:val="nil"/>
              <w:bottom w:val="single" w:sz="4" w:space="0" w:color="auto"/>
              <w:right w:val="single" w:sz="4" w:space="0" w:color="auto"/>
            </w:tcBorders>
            <w:vAlign w:val="center"/>
          </w:tcPr>
          <w:p w:rsidR="0006225D" w:rsidRPr="005519E5" w:rsidRDefault="0006225D" w:rsidP="00DB4F45">
            <w:pPr>
              <w:widowControl/>
              <w:jc w:val="center"/>
              <w:rPr>
                <w:rFonts w:ascii="宋体" w:cs="宋体"/>
                <w:kern w:val="0"/>
                <w:szCs w:val="21"/>
              </w:rPr>
            </w:pPr>
            <w:r w:rsidRPr="005519E5">
              <w:rPr>
                <w:rFonts w:ascii="宋体" w:hAnsi="宋体" w:cs="宋体" w:hint="eastAsia"/>
                <w:kern w:val="0"/>
                <w:szCs w:val="21"/>
              </w:rPr>
              <w:t>一般项目</w:t>
            </w:r>
          </w:p>
        </w:tc>
      </w:tr>
    </w:tbl>
    <w:p w:rsidR="0006225D" w:rsidRDefault="0006225D">
      <w:pPr>
        <w:widowControl/>
        <w:jc w:val="left"/>
        <w:rPr>
          <w:rFonts w:ascii="黑体" w:eastAsia="黑体"/>
          <w:sz w:val="30"/>
          <w:szCs w:val="30"/>
        </w:rPr>
      </w:pPr>
    </w:p>
    <w:sectPr w:rsidR="0006225D" w:rsidSect="00665E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979" w:rsidRDefault="00FD1979" w:rsidP="00BB01E1">
      <w:r>
        <w:separator/>
      </w:r>
    </w:p>
  </w:endnote>
  <w:endnote w:type="continuationSeparator" w:id="0">
    <w:p w:rsidR="00FD1979" w:rsidRDefault="00FD1979" w:rsidP="00BB0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979" w:rsidRDefault="00FD1979" w:rsidP="00BB01E1">
      <w:r>
        <w:separator/>
      </w:r>
    </w:p>
  </w:footnote>
  <w:footnote w:type="continuationSeparator" w:id="0">
    <w:p w:rsidR="00FD1979" w:rsidRDefault="00FD1979" w:rsidP="00BB01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B50F33"/>
    <w:multiLevelType w:val="hybridMultilevel"/>
    <w:tmpl w:val="00000000"/>
    <w:lvl w:ilvl="0" w:tplc="FFFFFFFF">
      <w:start w:val="1"/>
      <w:numFmt w:val="decimal"/>
      <w:lvlText w:val="%1、"/>
      <w:lvlJc w:val="left"/>
      <w:pPr>
        <w:tabs>
          <w:tab w:val="num" w:pos="1050"/>
        </w:tabs>
        <w:ind w:left="1050" w:hanging="450"/>
      </w:pPr>
      <w:rPr>
        <w:rFonts w:cs="Times New Roman"/>
      </w:rPr>
    </w:lvl>
    <w:lvl w:ilvl="1" w:tplc="FFFFFFFF">
      <w:start w:val="1"/>
      <w:numFmt w:val="lowerLetter"/>
      <w:lvlText w:val="%2)"/>
      <w:lvlJc w:val="left"/>
      <w:pPr>
        <w:tabs>
          <w:tab w:val="num" w:pos="1440"/>
        </w:tabs>
        <w:ind w:left="1440" w:hanging="420"/>
      </w:pPr>
      <w:rPr>
        <w:rFonts w:cs="Times New Roman"/>
      </w:rPr>
    </w:lvl>
    <w:lvl w:ilvl="2" w:tplc="FFFFFFFF">
      <w:start w:val="1"/>
      <w:numFmt w:val="lowerRoman"/>
      <w:lvlText w:val="%3."/>
      <w:lvlJc w:val="right"/>
      <w:pPr>
        <w:tabs>
          <w:tab w:val="num" w:pos="1860"/>
        </w:tabs>
        <w:ind w:left="1860" w:hanging="420"/>
      </w:pPr>
      <w:rPr>
        <w:rFonts w:cs="Times New Roman"/>
      </w:rPr>
    </w:lvl>
    <w:lvl w:ilvl="3" w:tplc="FFFFFFFF">
      <w:start w:val="1"/>
      <w:numFmt w:val="decimal"/>
      <w:lvlText w:val="%4."/>
      <w:lvlJc w:val="left"/>
      <w:pPr>
        <w:tabs>
          <w:tab w:val="num" w:pos="2280"/>
        </w:tabs>
        <w:ind w:left="2280" w:hanging="420"/>
      </w:pPr>
      <w:rPr>
        <w:rFonts w:cs="Times New Roman"/>
      </w:rPr>
    </w:lvl>
    <w:lvl w:ilvl="4" w:tplc="FFFFFFFF">
      <w:start w:val="1"/>
      <w:numFmt w:val="lowerLetter"/>
      <w:lvlText w:val="%5)"/>
      <w:lvlJc w:val="left"/>
      <w:pPr>
        <w:tabs>
          <w:tab w:val="num" w:pos="2700"/>
        </w:tabs>
        <w:ind w:left="2700" w:hanging="420"/>
      </w:pPr>
      <w:rPr>
        <w:rFonts w:cs="Times New Roman"/>
      </w:rPr>
    </w:lvl>
    <w:lvl w:ilvl="5" w:tplc="FFFFFFFF">
      <w:start w:val="1"/>
      <w:numFmt w:val="lowerRoman"/>
      <w:lvlText w:val="%6."/>
      <w:lvlJc w:val="right"/>
      <w:pPr>
        <w:tabs>
          <w:tab w:val="num" w:pos="3120"/>
        </w:tabs>
        <w:ind w:left="3120" w:hanging="420"/>
      </w:pPr>
      <w:rPr>
        <w:rFonts w:cs="Times New Roman"/>
      </w:rPr>
    </w:lvl>
    <w:lvl w:ilvl="6" w:tplc="FFFFFFFF">
      <w:start w:val="1"/>
      <w:numFmt w:val="decimal"/>
      <w:lvlText w:val="%7."/>
      <w:lvlJc w:val="left"/>
      <w:pPr>
        <w:tabs>
          <w:tab w:val="num" w:pos="3540"/>
        </w:tabs>
        <w:ind w:left="3540" w:hanging="420"/>
      </w:pPr>
      <w:rPr>
        <w:rFonts w:cs="Times New Roman"/>
      </w:rPr>
    </w:lvl>
    <w:lvl w:ilvl="7" w:tplc="FFFFFFFF">
      <w:start w:val="1"/>
      <w:numFmt w:val="lowerLetter"/>
      <w:lvlText w:val="%8)"/>
      <w:lvlJc w:val="left"/>
      <w:pPr>
        <w:tabs>
          <w:tab w:val="num" w:pos="3960"/>
        </w:tabs>
        <w:ind w:left="3960" w:hanging="420"/>
      </w:pPr>
      <w:rPr>
        <w:rFonts w:cs="Times New Roman"/>
      </w:rPr>
    </w:lvl>
    <w:lvl w:ilvl="8" w:tplc="FFFFFFFF">
      <w:start w:val="1"/>
      <w:numFmt w:val="lowerRoman"/>
      <w:lvlText w:val="%9."/>
      <w:lvlJc w:val="right"/>
      <w:pPr>
        <w:tabs>
          <w:tab w:val="num" w:pos="4380"/>
        </w:tabs>
        <w:ind w:left="4380" w:hanging="420"/>
      </w:pPr>
      <w:rPr>
        <w:rFonts w:cs="Times New Roman"/>
      </w:rPr>
    </w:lvl>
  </w:abstractNum>
  <w:abstractNum w:abstractNumId="1">
    <w:nsid w:val="1CDD2248"/>
    <w:multiLevelType w:val="hybridMultilevel"/>
    <w:tmpl w:val="00000000"/>
    <w:lvl w:ilvl="0" w:tplc="FFFFFFFF">
      <w:start w:val="1"/>
      <w:numFmt w:val="decimal"/>
      <w:lvlText w:val="%1、"/>
      <w:lvlJc w:val="left"/>
      <w:pPr>
        <w:tabs>
          <w:tab w:val="num" w:pos="975"/>
        </w:tabs>
        <w:ind w:left="975" w:hanging="420"/>
      </w:pPr>
      <w:rPr>
        <w:rFonts w:cs="Times New Roman"/>
      </w:rPr>
    </w:lvl>
    <w:lvl w:ilvl="1" w:tplc="FFFFFFFF">
      <w:start w:val="1"/>
      <w:numFmt w:val="lowerLetter"/>
      <w:lvlText w:val="%2)"/>
      <w:lvlJc w:val="left"/>
      <w:pPr>
        <w:tabs>
          <w:tab w:val="num" w:pos="1395"/>
        </w:tabs>
        <w:ind w:left="1395" w:hanging="420"/>
      </w:pPr>
      <w:rPr>
        <w:rFonts w:cs="Times New Roman"/>
      </w:rPr>
    </w:lvl>
    <w:lvl w:ilvl="2" w:tplc="FFFFFFFF">
      <w:start w:val="1"/>
      <w:numFmt w:val="lowerRoman"/>
      <w:lvlText w:val="%3."/>
      <w:lvlJc w:val="right"/>
      <w:pPr>
        <w:tabs>
          <w:tab w:val="num" w:pos="1815"/>
        </w:tabs>
        <w:ind w:left="1815" w:hanging="420"/>
      </w:pPr>
      <w:rPr>
        <w:rFonts w:cs="Times New Roman"/>
      </w:rPr>
    </w:lvl>
    <w:lvl w:ilvl="3" w:tplc="FFFFFFFF">
      <w:start w:val="1"/>
      <w:numFmt w:val="decimal"/>
      <w:lvlText w:val="%4."/>
      <w:lvlJc w:val="left"/>
      <w:pPr>
        <w:tabs>
          <w:tab w:val="num" w:pos="2235"/>
        </w:tabs>
        <w:ind w:left="2235" w:hanging="420"/>
      </w:pPr>
      <w:rPr>
        <w:rFonts w:cs="Times New Roman"/>
      </w:rPr>
    </w:lvl>
    <w:lvl w:ilvl="4" w:tplc="FFFFFFFF">
      <w:start w:val="1"/>
      <w:numFmt w:val="lowerLetter"/>
      <w:lvlText w:val="%5)"/>
      <w:lvlJc w:val="left"/>
      <w:pPr>
        <w:tabs>
          <w:tab w:val="num" w:pos="2655"/>
        </w:tabs>
        <w:ind w:left="2655" w:hanging="420"/>
      </w:pPr>
      <w:rPr>
        <w:rFonts w:cs="Times New Roman"/>
      </w:rPr>
    </w:lvl>
    <w:lvl w:ilvl="5" w:tplc="FFFFFFFF">
      <w:start w:val="1"/>
      <w:numFmt w:val="lowerRoman"/>
      <w:lvlText w:val="%6."/>
      <w:lvlJc w:val="right"/>
      <w:pPr>
        <w:tabs>
          <w:tab w:val="num" w:pos="3075"/>
        </w:tabs>
        <w:ind w:left="3075" w:hanging="420"/>
      </w:pPr>
      <w:rPr>
        <w:rFonts w:cs="Times New Roman"/>
      </w:rPr>
    </w:lvl>
    <w:lvl w:ilvl="6" w:tplc="FFFFFFFF">
      <w:start w:val="1"/>
      <w:numFmt w:val="decimal"/>
      <w:lvlText w:val="%7."/>
      <w:lvlJc w:val="left"/>
      <w:pPr>
        <w:tabs>
          <w:tab w:val="num" w:pos="3495"/>
        </w:tabs>
        <w:ind w:left="3495" w:hanging="420"/>
      </w:pPr>
      <w:rPr>
        <w:rFonts w:cs="Times New Roman"/>
      </w:rPr>
    </w:lvl>
    <w:lvl w:ilvl="7" w:tplc="FFFFFFFF">
      <w:start w:val="1"/>
      <w:numFmt w:val="lowerLetter"/>
      <w:lvlText w:val="%8)"/>
      <w:lvlJc w:val="left"/>
      <w:pPr>
        <w:tabs>
          <w:tab w:val="num" w:pos="3915"/>
        </w:tabs>
        <w:ind w:left="3915" w:hanging="420"/>
      </w:pPr>
      <w:rPr>
        <w:rFonts w:cs="Times New Roman"/>
      </w:rPr>
    </w:lvl>
    <w:lvl w:ilvl="8" w:tplc="FFFFFFFF">
      <w:start w:val="1"/>
      <w:numFmt w:val="lowerRoman"/>
      <w:lvlText w:val="%9."/>
      <w:lvlJc w:val="right"/>
      <w:pPr>
        <w:tabs>
          <w:tab w:val="num" w:pos="4335"/>
        </w:tabs>
        <w:ind w:left="4335"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473"/>
    <w:rsid w:val="00025FB7"/>
    <w:rsid w:val="00030045"/>
    <w:rsid w:val="000413F8"/>
    <w:rsid w:val="00054B1B"/>
    <w:rsid w:val="0006225D"/>
    <w:rsid w:val="000713EE"/>
    <w:rsid w:val="00090E31"/>
    <w:rsid w:val="000934EE"/>
    <w:rsid w:val="000A451B"/>
    <w:rsid w:val="000B7DA8"/>
    <w:rsid w:val="000C2BC1"/>
    <w:rsid w:val="000E5505"/>
    <w:rsid w:val="000F5A0E"/>
    <w:rsid w:val="000F7A0B"/>
    <w:rsid w:val="00100A8C"/>
    <w:rsid w:val="001169DA"/>
    <w:rsid w:val="00124F99"/>
    <w:rsid w:val="0013684D"/>
    <w:rsid w:val="00157BE3"/>
    <w:rsid w:val="00163BBF"/>
    <w:rsid w:val="0017562D"/>
    <w:rsid w:val="0018032E"/>
    <w:rsid w:val="001A7C84"/>
    <w:rsid w:val="001E7CAA"/>
    <w:rsid w:val="00207E0D"/>
    <w:rsid w:val="002134E8"/>
    <w:rsid w:val="002358E6"/>
    <w:rsid w:val="00274038"/>
    <w:rsid w:val="00282C29"/>
    <w:rsid w:val="002863FF"/>
    <w:rsid w:val="002A4D73"/>
    <w:rsid w:val="002D29E9"/>
    <w:rsid w:val="002D65DE"/>
    <w:rsid w:val="00350069"/>
    <w:rsid w:val="00367D66"/>
    <w:rsid w:val="003A72F1"/>
    <w:rsid w:val="003B0EED"/>
    <w:rsid w:val="003B1F4C"/>
    <w:rsid w:val="003C2EF4"/>
    <w:rsid w:val="003C6B05"/>
    <w:rsid w:val="003E4662"/>
    <w:rsid w:val="003E7AFB"/>
    <w:rsid w:val="00404BFA"/>
    <w:rsid w:val="00412CFB"/>
    <w:rsid w:val="0042110F"/>
    <w:rsid w:val="00433473"/>
    <w:rsid w:val="00447D63"/>
    <w:rsid w:val="00451CD8"/>
    <w:rsid w:val="00464756"/>
    <w:rsid w:val="0047186F"/>
    <w:rsid w:val="00475DA3"/>
    <w:rsid w:val="00483F00"/>
    <w:rsid w:val="004D4D2C"/>
    <w:rsid w:val="00500998"/>
    <w:rsid w:val="00501920"/>
    <w:rsid w:val="005263DE"/>
    <w:rsid w:val="00531727"/>
    <w:rsid w:val="00545FE2"/>
    <w:rsid w:val="005519E5"/>
    <w:rsid w:val="0057455F"/>
    <w:rsid w:val="005827A5"/>
    <w:rsid w:val="00582D5C"/>
    <w:rsid w:val="005953FC"/>
    <w:rsid w:val="005A61B5"/>
    <w:rsid w:val="005E7CB3"/>
    <w:rsid w:val="005F5AC2"/>
    <w:rsid w:val="00612EFA"/>
    <w:rsid w:val="00627375"/>
    <w:rsid w:val="00630FED"/>
    <w:rsid w:val="00635A0F"/>
    <w:rsid w:val="00636611"/>
    <w:rsid w:val="00641148"/>
    <w:rsid w:val="00652A1D"/>
    <w:rsid w:val="00665E0D"/>
    <w:rsid w:val="00667D6A"/>
    <w:rsid w:val="00693A39"/>
    <w:rsid w:val="006B6C2B"/>
    <w:rsid w:val="006B7BD9"/>
    <w:rsid w:val="006E2FA5"/>
    <w:rsid w:val="006F0027"/>
    <w:rsid w:val="00700AAC"/>
    <w:rsid w:val="0075395C"/>
    <w:rsid w:val="00770188"/>
    <w:rsid w:val="007825F3"/>
    <w:rsid w:val="007925FD"/>
    <w:rsid w:val="00797C04"/>
    <w:rsid w:val="007B50EC"/>
    <w:rsid w:val="007D3EEA"/>
    <w:rsid w:val="007D478D"/>
    <w:rsid w:val="00820898"/>
    <w:rsid w:val="00832CD3"/>
    <w:rsid w:val="00836CE1"/>
    <w:rsid w:val="0086259F"/>
    <w:rsid w:val="00890B93"/>
    <w:rsid w:val="00893C16"/>
    <w:rsid w:val="008E6A22"/>
    <w:rsid w:val="008F58F6"/>
    <w:rsid w:val="00950570"/>
    <w:rsid w:val="0097065C"/>
    <w:rsid w:val="00970919"/>
    <w:rsid w:val="009A029C"/>
    <w:rsid w:val="009A40B6"/>
    <w:rsid w:val="009D3309"/>
    <w:rsid w:val="009D60EA"/>
    <w:rsid w:val="009D69DF"/>
    <w:rsid w:val="009E0BCB"/>
    <w:rsid w:val="009E12B9"/>
    <w:rsid w:val="009E34BD"/>
    <w:rsid w:val="009F0769"/>
    <w:rsid w:val="00A02B65"/>
    <w:rsid w:val="00A21C4A"/>
    <w:rsid w:val="00A230CE"/>
    <w:rsid w:val="00A303DF"/>
    <w:rsid w:val="00A86EB2"/>
    <w:rsid w:val="00A94875"/>
    <w:rsid w:val="00AA6192"/>
    <w:rsid w:val="00AB7514"/>
    <w:rsid w:val="00AC688D"/>
    <w:rsid w:val="00AD1304"/>
    <w:rsid w:val="00AE58F2"/>
    <w:rsid w:val="00B211C7"/>
    <w:rsid w:val="00B50752"/>
    <w:rsid w:val="00B941E1"/>
    <w:rsid w:val="00BA542B"/>
    <w:rsid w:val="00BB01E1"/>
    <w:rsid w:val="00BB7287"/>
    <w:rsid w:val="00BC2587"/>
    <w:rsid w:val="00BD1121"/>
    <w:rsid w:val="00C13F6E"/>
    <w:rsid w:val="00C1418A"/>
    <w:rsid w:val="00C170D1"/>
    <w:rsid w:val="00C25D2C"/>
    <w:rsid w:val="00C279F2"/>
    <w:rsid w:val="00C3637D"/>
    <w:rsid w:val="00C641C8"/>
    <w:rsid w:val="00C714E8"/>
    <w:rsid w:val="00C93927"/>
    <w:rsid w:val="00C96A9B"/>
    <w:rsid w:val="00CB0D58"/>
    <w:rsid w:val="00CD1859"/>
    <w:rsid w:val="00CE7C61"/>
    <w:rsid w:val="00CF1CAA"/>
    <w:rsid w:val="00D15CF8"/>
    <w:rsid w:val="00D206F3"/>
    <w:rsid w:val="00D25A13"/>
    <w:rsid w:val="00D444BD"/>
    <w:rsid w:val="00D532C5"/>
    <w:rsid w:val="00D57351"/>
    <w:rsid w:val="00D62D46"/>
    <w:rsid w:val="00D81472"/>
    <w:rsid w:val="00DA3994"/>
    <w:rsid w:val="00DA7BFE"/>
    <w:rsid w:val="00DB3FD1"/>
    <w:rsid w:val="00DB4F45"/>
    <w:rsid w:val="00DB6D9D"/>
    <w:rsid w:val="00DD2166"/>
    <w:rsid w:val="00E163EF"/>
    <w:rsid w:val="00E41931"/>
    <w:rsid w:val="00E43641"/>
    <w:rsid w:val="00E54907"/>
    <w:rsid w:val="00E60E31"/>
    <w:rsid w:val="00E61C04"/>
    <w:rsid w:val="00E70ED9"/>
    <w:rsid w:val="00E77B09"/>
    <w:rsid w:val="00EB26C3"/>
    <w:rsid w:val="00EC31A5"/>
    <w:rsid w:val="00ED0FDD"/>
    <w:rsid w:val="00ED40DA"/>
    <w:rsid w:val="00F05E6E"/>
    <w:rsid w:val="00F1678A"/>
    <w:rsid w:val="00F300E1"/>
    <w:rsid w:val="00F45529"/>
    <w:rsid w:val="00F50BE2"/>
    <w:rsid w:val="00F60043"/>
    <w:rsid w:val="00F648E1"/>
    <w:rsid w:val="00F66469"/>
    <w:rsid w:val="00FA3176"/>
    <w:rsid w:val="00FB5898"/>
    <w:rsid w:val="00FD1979"/>
    <w:rsid w:val="00FE0BB0"/>
    <w:rsid w:val="00FF3D74"/>
    <w:rsid w:val="00FF588E"/>
    <w:rsid w:val="00FF6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473"/>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33473"/>
    <w:rPr>
      <w:rFonts w:cs="Times New Roman"/>
      <w:color w:val="0000FF"/>
      <w:u w:val="single"/>
    </w:rPr>
  </w:style>
  <w:style w:type="paragraph" w:styleId="a4">
    <w:name w:val="header"/>
    <w:basedOn w:val="a"/>
    <w:link w:val="Char"/>
    <w:uiPriority w:val="99"/>
    <w:rsid w:val="00BB01E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BB01E1"/>
    <w:rPr>
      <w:rFonts w:ascii="Times New Roman" w:eastAsia="宋体" w:hAnsi="Times New Roman" w:cs="Times New Roman"/>
      <w:sz w:val="18"/>
      <w:szCs w:val="18"/>
    </w:rPr>
  </w:style>
  <w:style w:type="paragraph" w:styleId="a5">
    <w:name w:val="footer"/>
    <w:basedOn w:val="a"/>
    <w:link w:val="Char0"/>
    <w:uiPriority w:val="99"/>
    <w:rsid w:val="00BB01E1"/>
    <w:pPr>
      <w:tabs>
        <w:tab w:val="center" w:pos="4153"/>
        <w:tab w:val="right" w:pos="8306"/>
      </w:tabs>
      <w:snapToGrid w:val="0"/>
      <w:jc w:val="left"/>
    </w:pPr>
    <w:rPr>
      <w:sz w:val="18"/>
      <w:szCs w:val="18"/>
    </w:rPr>
  </w:style>
  <w:style w:type="character" w:customStyle="1" w:styleId="Char0">
    <w:name w:val="页脚 Char"/>
    <w:link w:val="a5"/>
    <w:uiPriority w:val="99"/>
    <w:locked/>
    <w:rsid w:val="00BB01E1"/>
    <w:rPr>
      <w:rFonts w:ascii="Times New Roman" w:eastAsia="宋体" w:hAnsi="Times New Roman" w:cs="Times New Roman"/>
      <w:sz w:val="18"/>
      <w:szCs w:val="18"/>
    </w:rPr>
  </w:style>
  <w:style w:type="paragraph" w:styleId="a6">
    <w:name w:val="Date"/>
    <w:basedOn w:val="a"/>
    <w:next w:val="a"/>
    <w:link w:val="Char1"/>
    <w:uiPriority w:val="99"/>
    <w:semiHidden/>
    <w:rsid w:val="00EC31A5"/>
    <w:pPr>
      <w:ind w:leftChars="2500" w:left="100"/>
    </w:pPr>
  </w:style>
  <w:style w:type="character" w:customStyle="1" w:styleId="Char1">
    <w:name w:val="日期 Char"/>
    <w:link w:val="a6"/>
    <w:uiPriority w:val="99"/>
    <w:semiHidden/>
    <w:locked/>
    <w:rsid w:val="00EC31A5"/>
    <w:rPr>
      <w:rFonts w:ascii="Times New Roman" w:eastAsia="宋体"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473"/>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33473"/>
    <w:rPr>
      <w:rFonts w:cs="Times New Roman"/>
      <w:color w:val="0000FF"/>
      <w:u w:val="single"/>
    </w:rPr>
  </w:style>
  <w:style w:type="paragraph" w:styleId="a4">
    <w:name w:val="header"/>
    <w:basedOn w:val="a"/>
    <w:link w:val="Char"/>
    <w:uiPriority w:val="99"/>
    <w:rsid w:val="00BB01E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BB01E1"/>
    <w:rPr>
      <w:rFonts w:ascii="Times New Roman" w:eastAsia="宋体" w:hAnsi="Times New Roman" w:cs="Times New Roman"/>
      <w:sz w:val="18"/>
      <w:szCs w:val="18"/>
    </w:rPr>
  </w:style>
  <w:style w:type="paragraph" w:styleId="a5">
    <w:name w:val="footer"/>
    <w:basedOn w:val="a"/>
    <w:link w:val="Char0"/>
    <w:uiPriority w:val="99"/>
    <w:rsid w:val="00BB01E1"/>
    <w:pPr>
      <w:tabs>
        <w:tab w:val="center" w:pos="4153"/>
        <w:tab w:val="right" w:pos="8306"/>
      </w:tabs>
      <w:snapToGrid w:val="0"/>
      <w:jc w:val="left"/>
    </w:pPr>
    <w:rPr>
      <w:sz w:val="18"/>
      <w:szCs w:val="18"/>
    </w:rPr>
  </w:style>
  <w:style w:type="character" w:customStyle="1" w:styleId="Char0">
    <w:name w:val="页脚 Char"/>
    <w:link w:val="a5"/>
    <w:uiPriority w:val="99"/>
    <w:locked/>
    <w:rsid w:val="00BB01E1"/>
    <w:rPr>
      <w:rFonts w:ascii="Times New Roman" w:eastAsia="宋体" w:hAnsi="Times New Roman" w:cs="Times New Roman"/>
      <w:sz w:val="18"/>
      <w:szCs w:val="18"/>
    </w:rPr>
  </w:style>
  <w:style w:type="paragraph" w:styleId="a6">
    <w:name w:val="Date"/>
    <w:basedOn w:val="a"/>
    <w:next w:val="a"/>
    <w:link w:val="Char1"/>
    <w:uiPriority w:val="99"/>
    <w:semiHidden/>
    <w:rsid w:val="00EC31A5"/>
    <w:pPr>
      <w:ind w:leftChars="2500" w:left="100"/>
    </w:pPr>
  </w:style>
  <w:style w:type="character" w:customStyle="1" w:styleId="Char1">
    <w:name w:val="日期 Char"/>
    <w:link w:val="a6"/>
    <w:uiPriority w:val="99"/>
    <w:semiHidden/>
    <w:locked/>
    <w:rsid w:val="00EC31A5"/>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461449">
      <w:marLeft w:val="0"/>
      <w:marRight w:val="0"/>
      <w:marTop w:val="0"/>
      <w:marBottom w:val="0"/>
      <w:divBdr>
        <w:top w:val="none" w:sz="0" w:space="0" w:color="auto"/>
        <w:left w:val="none" w:sz="0" w:space="0" w:color="auto"/>
        <w:bottom w:val="none" w:sz="0" w:space="0" w:color="auto"/>
        <w:right w:val="none" w:sz="0" w:space="0" w:color="auto"/>
      </w:divBdr>
      <w:divsChild>
        <w:div w:id="209461447">
          <w:marLeft w:val="0"/>
          <w:marRight w:val="0"/>
          <w:marTop w:val="0"/>
          <w:marBottom w:val="0"/>
          <w:divBdr>
            <w:top w:val="none" w:sz="0" w:space="0" w:color="auto"/>
            <w:left w:val="none" w:sz="0" w:space="0" w:color="auto"/>
            <w:bottom w:val="none" w:sz="0" w:space="0" w:color="auto"/>
            <w:right w:val="none" w:sz="0" w:space="0" w:color="auto"/>
          </w:divBdr>
          <w:divsChild>
            <w:div w:id="209461448">
              <w:marLeft w:val="0"/>
              <w:marRight w:val="0"/>
              <w:marTop w:val="0"/>
              <w:marBottom w:val="0"/>
              <w:divBdr>
                <w:top w:val="none" w:sz="0" w:space="0" w:color="auto"/>
                <w:left w:val="none" w:sz="0" w:space="0" w:color="auto"/>
                <w:bottom w:val="none" w:sz="0" w:space="0" w:color="auto"/>
                <w:right w:val="none" w:sz="0" w:space="0" w:color="auto"/>
              </w:divBdr>
              <w:divsChild>
                <w:div w:id="209461445">
                  <w:marLeft w:val="0"/>
                  <w:marRight w:val="0"/>
                  <w:marTop w:val="0"/>
                  <w:marBottom w:val="0"/>
                  <w:divBdr>
                    <w:top w:val="none" w:sz="0" w:space="0" w:color="auto"/>
                    <w:left w:val="none" w:sz="0" w:space="0" w:color="auto"/>
                    <w:bottom w:val="none" w:sz="0" w:space="0" w:color="auto"/>
                    <w:right w:val="none" w:sz="0" w:space="0" w:color="auto"/>
                  </w:divBdr>
                  <w:divsChild>
                    <w:div w:id="2094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pub.cnki.net/kns/detail/detail.aspx?QueryID=16&amp;CurRec=32&amp;recid=&amp;FileName=JLGC201007003&amp;DbName=CJFD2010&amp;DbCode=CJFQ&amp;pr="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187</Words>
  <Characters>1071</Characters>
  <Application>Microsoft Office Word</Application>
  <DocSecurity>0</DocSecurity>
  <Lines>8</Lines>
  <Paragraphs>2</Paragraphs>
  <ScaleCrop>false</ScaleCrop>
  <Company>微软中国</Company>
  <LinksUpToDate>false</LinksUpToDate>
  <CharactersWithSpaces>1256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关于2014年大学生文化素质教育提升项目结题验收</dc:title>
  <dc:subject/>
  <dc:creator>User</dc:creator>
  <cp:keywords/>
  <dc:description/>
  <cp:lastModifiedBy>User</cp:lastModifiedBy>
  <cp:revision>2</cp:revision>
  <dcterms:created xsi:type="dcterms:W3CDTF">2015-11-06T07:23:00Z</dcterms:created>
  <dcterms:modified xsi:type="dcterms:W3CDTF">2015-11-06T07:23:00Z</dcterms:modified>
</cp:coreProperties>
</file>